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Meadows of Marion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Schedule of Rates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Private Pay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The following rates are quoted per day and subject to change after a sixty (60) day notice.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  <w:u w:val="single"/>
        </w:rPr>
        <w:t>Private Room: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$3</w:t>
      </w:r>
      <w:bookmarkStart w:id="0" w:name="_GoBack"/>
      <w:bookmarkEnd w:id="0"/>
      <w:r>
        <w:rPr>
          <w:b/>
          <w:sz w:val="24"/>
          <w:szCs w:val="24"/>
        </w:rPr>
        <w:t>30/day</w:t>
      </w:r>
    </w:p>
    <w:p>
      <w:pPr>
        <w:pStyle w:val="Normal"/>
        <w:jc w:val="center"/>
        <w:rPr>
          <w:b/>
          <w:sz w:val="24"/>
          <w:szCs w:val="24"/>
        </w:rPr>
      </w:pPr>
      <w:r>
        <w:rPr/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Items and services included in the basic daily rate for private pay residents are: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Room accommodations with furnishings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Regular laundry and linen service (not including dry cleaning)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Housekeeping Services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Maintenance services to provide a safe, comfortable environment (exclusive of personal furnishings and equipment)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Three meals per day under the direction of a registered dietitian (excluding naso-gastric and gastrostomy feedings or special dietary supplements)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Snacks and nourishments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24 hour licensed nursing care with a Registered Nurse directing nursing services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MD medical advisor directing medical care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Confidential medical record services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Individual and group social/recreational activities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Social Services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Religious and pastoral services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Volunteer and auxiliary services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Residents’ council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Residents’ representative-advocacy services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Family support groups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Mail delivery and pick up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Social/psychological referral services</w:t>
      </w:r>
    </w:p>
    <w:p>
      <w:pPr>
        <w:pStyle w:val="Normal"/>
        <w:widowControl/>
        <w:numPr>
          <w:ilvl w:val="0"/>
          <w:numId w:val="1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Administrative services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Items and services not included in daily rate for private pay residents are: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Podiatrist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Psychologist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Physical Therapy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Speech Therapy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Occupational Therapy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Respiratory Therapy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Ophthalmology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Laboratory services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Diagnostic services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Diabetic supplies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Catheter supplies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Enteral feeding supplies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Medication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Equipment rental (I.E. oxygen, concentrators, oxygen tanks, specialty beds)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Barber/beauty shop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Transportation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Physician services</w:t>
      </w:r>
    </w:p>
    <w:p>
      <w:pPr>
        <w:pStyle w:val="Normal"/>
        <w:widowControl/>
        <w:numPr>
          <w:ilvl w:val="0"/>
          <w:numId w:val="2"/>
        </w:numPr>
        <w:overflowPunct w:val="false"/>
        <w:rPr>
          <w:sz w:val="24"/>
          <w:szCs w:val="24"/>
        </w:rPr>
      </w:pPr>
      <w:r>
        <w:rPr>
          <w:sz w:val="24"/>
          <w:szCs w:val="24"/>
        </w:rPr>
        <w:t>Assistive devices and equipment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1a04"/>
    <w:pPr>
      <w:widowControl w:val="fals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1c14"/>
    <w:rPr>
      <w:rFonts w:ascii="Segoe UI" w:hAnsi="Segoe UI" w:eastAsia="Times New Roman" w:cs="Segoe UI"/>
      <w:kern w:val="2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1c1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af51cc-9b82-4b5c-8b37-6cee2264da30" xsi:nil="true"/>
    <lcf76f155ced4ddcb4097134ff3c332f xmlns="33a47e3f-f952-48e4-a5e9-6928f4f75c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291FCDEF3AC45AAFD7405E04485AE" ma:contentTypeVersion="15" ma:contentTypeDescription="Create a new document." ma:contentTypeScope="" ma:versionID="32874518b454b5117b7a2ffd90934407">
  <xsd:schema xmlns:xsd="http://www.w3.org/2001/XMLSchema" xmlns:xs="http://www.w3.org/2001/XMLSchema" xmlns:p="http://schemas.microsoft.com/office/2006/metadata/properties" xmlns:ns2="33a47e3f-f952-48e4-a5e9-6928f4f75c85" xmlns:ns3="2eaf51cc-9b82-4b5c-8b37-6cee2264da30" targetNamespace="http://schemas.microsoft.com/office/2006/metadata/properties" ma:root="true" ma:fieldsID="a740559af7215c94c1283c105e3d9bca" ns2:_="" ns3:_="">
    <xsd:import namespace="33a47e3f-f952-48e4-a5e9-6928f4f75c85"/>
    <xsd:import namespace="2eaf51cc-9b82-4b5c-8b37-6cee2264d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7e3f-f952-48e4-a5e9-6928f4f75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9bdcbb-e5ee-4a9e-bfa9-31c0bb370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51cc-9b82-4b5c-8b37-6cee2264d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6c07a8-3047-412f-bb62-842bf83ea257}" ma:internalName="TaxCatchAll" ma:showField="CatchAllData" ma:web="2eaf51cc-9b82-4b5c-8b37-6cee2264d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99538-7FBA-4759-AB6F-BE2066E00A75}">
  <ds:schemaRefs>
    <ds:schemaRef ds:uri="http://www.w3.org/XML/1998/namespace"/>
    <ds:schemaRef ds:uri="http://purl.org/dc/elements/1.1/"/>
    <ds:schemaRef ds:uri="http://schemas.microsoft.com/office/2006/metadata/properties"/>
    <ds:schemaRef ds:uri="33a47e3f-f952-48e4-a5e9-6928f4f75c8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eaf51cc-9b82-4b5c-8b37-6cee2264da3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49C3B6-71A9-4315-B010-181D5A0CA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47e3f-f952-48e4-a5e9-6928f4f75c85"/>
    <ds:schemaRef ds:uri="2eaf51cc-9b82-4b5c-8b37-6cee2264d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24D11-4265-4C67-8E17-4C5136CA5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241</Words>
  <Characters>1474</Characters>
  <CharactersWithSpaces>1635</CharactersWithSpaces>
  <Paragraphs>44</Paragraphs>
  <Company>Foundations Health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2024-10-03T14:27:00Z</dcterms:created>
  <dc:creator>Monica M. Dewitt</dc:creator>
  <dc:description/>
  <dc:language>en-US</dc:language>
  <cp:lastModifiedBy/>
  <cp:lastPrinted>2024-02-28T14:40:00Z</cp:lastPrinted>
  <dcterms:modified xsi:type="dcterms:W3CDTF">2024-10-14T18:06:38Z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0x0101008C6291FCDEF3AC45AAFD7405E04485AE</vt:lpwstr>
  </property>
</Properties>
</file>